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rPr>
          <w:rFonts w:hint="default" w:ascii="Arial" w:hAnsi="Arial" w:cs="Arial"/>
          <w:sz w:val="20"/>
          <w:szCs w:val="20"/>
        </w:rPr>
      </w:pPr>
      <w:bookmarkStart w:id="0" w:name="_GoBack"/>
      <w:bookmarkEnd w:id="0"/>
    </w:p>
    <w:p>
      <w:pPr>
        <w:jc w:val="center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  <w:u w:val="single"/>
        </w:rPr>
        <w:t>Projects</w:t>
      </w:r>
      <w:r>
        <w:rPr>
          <w:rFonts w:hint="default" w:ascii="Arial" w:hAnsi="Arial" w:cs="Arial"/>
          <w:b/>
          <w:bCs/>
          <w:sz w:val="20"/>
          <w:szCs w:val="20"/>
          <w:u w:val="single"/>
          <w:lang w:val="en-US"/>
        </w:rPr>
        <w:t xml:space="preserve"> funded and</w:t>
      </w:r>
      <w:r>
        <w:rPr>
          <w:rFonts w:hint="default" w:ascii="Arial" w:hAnsi="Arial" w:cs="Arial"/>
          <w:b/>
          <w:bCs/>
          <w:sz w:val="20"/>
          <w:szCs w:val="20"/>
          <w:u w:val="single"/>
        </w:rPr>
        <w:t xml:space="preserve"> implemented by the NCA </w:t>
      </w:r>
      <w:r>
        <w:rPr>
          <w:rFonts w:hint="default" w:ascii="Arial" w:hAnsi="Arial" w:cs="Arial"/>
          <w:b/>
          <w:bCs/>
          <w:sz w:val="20"/>
          <w:szCs w:val="20"/>
          <w:u w:val="single"/>
          <w:lang w:val="en-US"/>
        </w:rPr>
        <w:t>since</w:t>
      </w:r>
      <w:r>
        <w:rPr>
          <w:rFonts w:hint="default" w:ascii="Arial" w:hAnsi="Arial" w:cs="Arial"/>
          <w:b/>
          <w:bCs/>
          <w:sz w:val="20"/>
          <w:szCs w:val="20"/>
          <w:u w:val="single"/>
        </w:rPr>
        <w:t xml:space="preserve"> 2006-20</w:t>
      </w:r>
      <w:r>
        <w:rPr>
          <w:rFonts w:hint="default" w:ascii="Arial" w:hAnsi="Arial" w:cs="Arial"/>
          <w:b/>
          <w:bCs/>
          <w:sz w:val="20"/>
          <w:szCs w:val="20"/>
          <w:u w:val="single"/>
          <w:lang w:val="en-US"/>
        </w:rPr>
        <w:t>23</w:t>
      </w:r>
    </w:p>
    <w:p>
      <w:pPr>
        <w:spacing w:after="0" w:line="240" w:lineRule="auto"/>
        <w:jc w:val="lowKashida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</w:rPr>
        <w:t xml:space="preserve">The National Christian Association (NCA) in Jerusalem is a </w:t>
      </w:r>
      <w:r>
        <w:rPr>
          <w:rFonts w:hint="default" w:ascii="Arial" w:hAnsi="Arial" w:eastAsia="Times New Roman" w:cs="Arial"/>
          <w:b/>
          <w:bCs/>
          <w:sz w:val="16"/>
          <w:szCs w:val="16"/>
        </w:rPr>
        <w:t xml:space="preserve">non-profit non Governmental ecumenical organization NGO originally established and registered in Jerusalem in 1985.  The Association is also registered with the Palestinian Ministry of Interior in Ramallah under number QR-1250-B. It is active in the economic, social, educational and cultural fields for the benefit of all the citizens of Jerusalem without any discrimination to religion, race or </w:t>
      </w:r>
      <w:r>
        <w:rPr>
          <w:rFonts w:hint="default" w:ascii="Arial" w:hAnsi="Arial" w:eastAsia="Times New Roman" w:cs="Arial"/>
          <w:b/>
          <w:bCs/>
          <w:sz w:val="16"/>
          <w:szCs w:val="16"/>
          <w:lang w:val="en-US"/>
        </w:rPr>
        <w:t>colour</w:t>
      </w:r>
      <w:r>
        <w:rPr>
          <w:rFonts w:hint="default" w:ascii="Arial" w:hAnsi="Arial" w:eastAsia="Times New Roman" w:cs="Arial"/>
          <w:b/>
          <w:bCs/>
          <w:sz w:val="16"/>
          <w:szCs w:val="16"/>
        </w:rPr>
        <w:t>.</w:t>
      </w:r>
      <w:r>
        <w:rPr>
          <w:rFonts w:hint="default" w:ascii="Arial" w:hAnsi="Arial" w:cs="Arial"/>
          <w:b/>
          <w:bCs/>
          <w:sz w:val="16"/>
          <w:szCs w:val="16"/>
        </w:rPr>
        <w:t xml:space="preserve"> </w:t>
      </w:r>
    </w:p>
    <w:p>
      <w:pPr>
        <w:spacing w:after="0" w:line="240" w:lineRule="auto"/>
        <w:ind w:left="720"/>
        <w:jc w:val="lowKashida"/>
        <w:rPr>
          <w:rFonts w:hint="default" w:ascii="Arial" w:hAnsi="Arial" w:cs="Arial"/>
          <w:b/>
          <w:bCs/>
          <w:sz w:val="16"/>
          <w:szCs w:val="16"/>
        </w:rPr>
      </w:pPr>
    </w:p>
    <w:p>
      <w:pPr>
        <w:spacing w:line="240" w:lineRule="auto"/>
        <w:jc w:val="lowKashida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</w:rPr>
        <w:t xml:space="preserve"> </w:t>
      </w:r>
      <w:r>
        <w:rPr>
          <w:rFonts w:hint="default" w:ascii="Arial" w:hAnsi="Arial" w:eastAsia="Times New Roman" w:cs="Arial"/>
          <w:b/>
          <w:bCs/>
          <w:sz w:val="16"/>
          <w:szCs w:val="16"/>
        </w:rPr>
        <w:t xml:space="preserve">In 2005, the NCA established an Employment office in Jerusalem as a meeting point between job offers and job demands for the unemployed. This is a pioneer project and the first of its kind operated by an NGO. </w:t>
      </w:r>
      <w:r>
        <w:rPr>
          <w:rFonts w:hint="default" w:ascii="Arial" w:hAnsi="Arial" w:cs="Arial"/>
          <w:b/>
          <w:bCs/>
          <w:sz w:val="16"/>
          <w:szCs w:val="16"/>
        </w:rPr>
        <w:t xml:space="preserve">Our employment </w:t>
      </w:r>
      <w:r>
        <w:rPr>
          <w:rFonts w:hint="default" w:ascii="Arial" w:hAnsi="Arial" w:cs="Arial"/>
          <w:b/>
          <w:bCs/>
          <w:sz w:val="16"/>
          <w:szCs w:val="16"/>
          <w:lang w:val="en-US"/>
        </w:rPr>
        <w:t>centre</w:t>
      </w:r>
      <w:r>
        <w:rPr>
          <w:rFonts w:hint="default" w:ascii="Arial" w:hAnsi="Arial" w:cs="Arial"/>
          <w:b/>
          <w:bCs/>
          <w:sz w:val="16"/>
          <w:szCs w:val="16"/>
        </w:rPr>
        <w:t xml:space="preserve"> office continued to operate since February 2009, funded by the Arab Fund for Economic &amp; Social Development in Kuwait for the objective of helping and assisting the unemployed and the job seekers. This project has been established and designed for Jerusalem citizens. </w:t>
      </w:r>
    </w:p>
    <w:p>
      <w:pPr>
        <w:spacing w:line="240" w:lineRule="auto"/>
        <w:jc w:val="lowKashida"/>
        <w:rPr>
          <w:rFonts w:hint="default" w:ascii="Arial" w:hAnsi="Arial" w:cs="Arial"/>
          <w:b/>
          <w:bCs/>
          <w:sz w:val="16"/>
          <w:szCs w:val="16"/>
        </w:rPr>
      </w:pPr>
      <w:r>
        <w:rPr>
          <w:rFonts w:hint="default" w:ascii="Arial" w:hAnsi="Arial" w:cs="Arial"/>
          <w:b/>
          <w:bCs/>
          <w:sz w:val="16"/>
          <w:szCs w:val="16"/>
        </w:rPr>
        <w:t xml:space="preserve">We have made successful achievements and performances in different sectors which included providing </w:t>
      </w:r>
      <w:r>
        <w:rPr>
          <w:rFonts w:hint="default" w:ascii="Arial" w:hAnsi="Arial" w:cs="Arial"/>
          <w:b/>
          <w:bCs/>
          <w:sz w:val="16"/>
          <w:szCs w:val="16"/>
          <w:highlight w:val="yellow"/>
          <w:rtl/>
        </w:rPr>
        <w:t>377</w:t>
      </w:r>
      <w:r>
        <w:rPr>
          <w:rFonts w:hint="default" w:ascii="Arial" w:hAnsi="Arial" w:cs="Arial"/>
          <w:b/>
          <w:bCs/>
          <w:sz w:val="16"/>
          <w:szCs w:val="16"/>
        </w:rPr>
        <w:t xml:space="preserve"> new job opportunities, developing different upgrading skills programs and contributing in several training courses for more than </w:t>
      </w:r>
      <w:r>
        <w:rPr>
          <w:rFonts w:hint="default" w:ascii="Arial" w:hAnsi="Arial" w:eastAsia="SimSun" w:cs="Arial"/>
          <w:b/>
          <w:bCs/>
          <w:sz w:val="16"/>
          <w:szCs w:val="16"/>
          <w:highlight w:val="yellow"/>
          <w:rtl/>
          <w:lang w:eastAsia="en-US"/>
        </w:rPr>
        <w:t xml:space="preserve">672 </w:t>
      </w:r>
      <w:r>
        <w:rPr>
          <w:rFonts w:hint="default" w:ascii="Arial" w:hAnsi="Arial" w:cs="Arial"/>
          <w:b/>
          <w:bCs/>
          <w:sz w:val="16"/>
          <w:szCs w:val="16"/>
        </w:rPr>
        <w:t xml:space="preserve"> beneficiaries.</w:t>
      </w:r>
    </w:p>
    <w:tbl>
      <w:tblPr>
        <w:tblStyle w:val="3"/>
        <w:tblW w:w="10697" w:type="dxa"/>
        <w:tblInd w:w="1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2212"/>
        <w:gridCol w:w="2772"/>
        <w:gridCol w:w="3303"/>
        <w:gridCol w:w="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Value of project in US dollars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Funding agency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</w:rPr>
              <w:t>Item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42000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2006-2008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Canadian Fund- Ramallah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Employment center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84250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2007-2008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 xml:space="preserve">Japanese </w:t>
            </w: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lang w:val="en-US"/>
              </w:rPr>
              <w:t>D</w:t>
            </w: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 xml:space="preserve">eveloping </w:t>
            </w: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lang w:val="en-US"/>
              </w:rPr>
              <w:t>A</w:t>
            </w: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gency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Renovation of St. Anthony Coptic school- Old City- Jerusalem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rtl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15000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2008-2010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The Office of the President- Jerusalem Unit-Ramallah</w:t>
            </w: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Ceramic project</w:t>
            </w: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Training courses in ceramic design and tile production, Phase one.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70000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2008-2011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Arab Fund for Social and Economic Development in Kuwait.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Employment center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9500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201</w:t>
            </w: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Australian Aid -Ramallah</w:t>
            </w: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rtl/>
              </w:rPr>
              <w:t>.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Ceramic project</w:t>
            </w:r>
          </w:p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Advanced training courses in ceramic design and tile production, Phase two.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lang w:val="en-US" w:bidi="ar-SA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rtl/>
                <w:lang w:val="en-US" w:bidi="ar-SA"/>
              </w:rPr>
              <w:t>200000</w:t>
            </w: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rtl w:val="0"/>
                <w:lang w:val="en-US" w:bidi="ar-SA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rtl w:val="0"/>
                <w:lang w:val="en-US" w:bidi="ar-SA"/>
              </w:rPr>
              <w:t xml:space="preserve">April 2018-May 2022 </w:t>
            </w:r>
          </w:p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rtl/>
                <w:lang w:val="en-US" w:bidi="ar-SA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rtl w:val="0"/>
                <w:lang w:val="en-US" w:bidi="ar-SA"/>
              </w:rPr>
              <w:t>Project was hindered during 2020 due to corona virus Pandemic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lang w:val="en-GB" w:eastAsia="en-US" w:bidi="ar-SA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Arab Fund for Social and Economic Development in Kuwait.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</w:rPr>
              <w:t>Employment center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rtl w:val="0"/>
                <w:lang w:val="en-US" w:bidi="ar-SA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rtl w:val="0"/>
                <w:lang w:val="en-US" w:bidi="ar-SA"/>
              </w:rPr>
              <w:t xml:space="preserve">7000 </w:t>
            </w:r>
          </w:p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rtl/>
                <w:lang w:val="en-US" w:bidi="ar-SA"/>
              </w:rPr>
            </w:pPr>
          </w:p>
        </w:tc>
        <w:tc>
          <w:tcPr>
            <w:tcW w:w="2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rtl w:val="0"/>
                <w:lang w:val="en-US" w:bidi="ar-SA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rtl w:val="0"/>
                <w:lang w:val="en-US" w:bidi="ar-SA"/>
              </w:rPr>
              <w:t>2022-2023</w:t>
            </w:r>
          </w:p>
        </w:tc>
        <w:tc>
          <w:tcPr>
            <w:tcW w:w="2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lang w:val="en-US"/>
              </w:rPr>
              <w:t xml:space="preserve"> Ministry of Jerusalem</w:t>
            </w:r>
          </w:p>
        </w:tc>
        <w:tc>
          <w:tcPr>
            <w:tcW w:w="3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lang w:val="en-US"/>
              </w:rPr>
              <w:t>NCA Food coupons distributions</w:t>
            </w:r>
          </w:p>
          <w:p>
            <w:pPr>
              <w:spacing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lang w:val="en-US"/>
              </w:rPr>
              <w:t>Christmas and Easter holidays</w:t>
            </w:r>
          </w:p>
          <w:p>
            <w:pPr>
              <w:spacing w:line="240" w:lineRule="auto"/>
              <w:jc w:val="center"/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18"/>
                <w:szCs w:val="18"/>
                <w:lang w:val="en-US"/>
              </w:rPr>
              <w:t>NCA desk calendar 2023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</w:tr>
    </w:tbl>
    <w:p>
      <w:pPr>
        <w:spacing w:after="0" w:line="240" w:lineRule="auto"/>
        <w:jc w:val="both"/>
        <w:rPr>
          <w:rFonts w:hint="default" w:ascii="Arial" w:hAnsi="Arial" w:cs="Arial"/>
          <w:b/>
          <w:bCs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</w:rPr>
        <w:t>Eng. Anton Siniora                                                                                                                     Ibrahim Matar</w:t>
      </w:r>
    </w:p>
    <w:p>
      <w:pPr>
        <w:tabs>
          <w:tab w:val="left" w:pos="7080"/>
          <w:tab w:val="right" w:pos="108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0"/>
          <w:szCs w:val="20"/>
        </w:rPr>
        <w:t>Project Manager                                                                                                                           NCA President</w:t>
      </w:r>
    </w:p>
    <w:p>
      <w:pPr>
        <w:jc w:val="center"/>
      </w:pPr>
    </w:p>
    <w:p>
      <w:pPr>
        <w:jc w:val="both"/>
      </w:pPr>
      <w:r>
        <w:rPr>
          <w:rFonts w:hint="default" w:ascii="Arial" w:hAnsi="Arial" w:cs="Arial"/>
          <w:b/>
          <w:bCs/>
          <w:sz w:val="20"/>
          <w:szCs w:val="20"/>
        </w:rPr>
        <w:drawing>
          <wp:anchor distT="36195" distB="36195" distL="36195" distR="36195" simplePos="0" relativeHeight="251661312" behindDoc="0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-429260</wp:posOffset>
            </wp:positionV>
            <wp:extent cx="742950" cy="713740"/>
            <wp:effectExtent l="0" t="0" r="1905" b="9525"/>
            <wp:wrapNone/>
            <wp:docPr id="1" name="Picture 1" descr="CCI10082009_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CI10082009_0000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71374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</w:p>
    <w:sectPr>
      <w:headerReference r:id="rId5" w:type="default"/>
      <w:footerReference r:id="rId6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yriad Pro">
    <w:altName w:val="Times New Roman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Matura MT Script Capitals">
    <w:altName w:val="Mongolian Baiti"/>
    <w:panose1 w:val="03020802060602070202"/>
    <w:charset w:val="00"/>
    <w:family w:val="script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Lines/>
      <w:spacing w:after="0" w:line="240" w:lineRule="auto"/>
      <w:contextualSpacing/>
      <w:jc w:val="lowKashida"/>
      <w:rPr>
        <w:rFonts w:ascii="Matura MT Script Capitals" w:hAnsi="Matura MT Script Capitals"/>
        <w:sz w:val="32"/>
        <w:szCs w:val="32"/>
        <w:rtl/>
      </w:rPr>
    </w:pPr>
    <w:r>
      <w:rPr>
        <w:rFonts w:hint="default" w:ascii="Arial" w:hAnsi="Arial" w:cs="Arial"/>
        <w:sz w:val="28"/>
        <w:szCs w:val="28"/>
      </w:rPr>
      <w:drawing>
        <wp:anchor distT="36195" distB="36195" distL="36195" distR="36195" simplePos="0" relativeHeight="251659264" behindDoc="0" locked="0" layoutInCell="1" allowOverlap="1">
          <wp:simplePos x="0" y="0"/>
          <wp:positionH relativeFrom="column">
            <wp:posOffset>3095625</wp:posOffset>
          </wp:positionH>
          <wp:positionV relativeFrom="paragraph">
            <wp:posOffset>12700</wp:posOffset>
          </wp:positionV>
          <wp:extent cx="702310" cy="621030"/>
          <wp:effectExtent l="0" t="0" r="2540" b="7620"/>
          <wp:wrapNone/>
          <wp:docPr id="3" name="Picture 2" descr="CCI10082009_0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CI10082009_0000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2310" cy="62103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default" w:ascii="Arial" w:hAnsi="Arial" w:cs="Arial"/>
        <w:sz w:val="28"/>
        <w:szCs w:val="28"/>
        <w:lang w:bidi="he-IL"/>
      </w:rPr>
      <w:t>The National Christian Association</w:t>
    </w:r>
    <w:r>
      <w:rPr>
        <w:rFonts w:hint="default" w:ascii="Arial" w:hAnsi="Arial" w:cs="Arial"/>
        <w:sz w:val="28"/>
        <w:szCs w:val="28"/>
      </w:rPr>
      <w:t xml:space="preserve">  </w:t>
    </w:r>
    <w:r>
      <w:rPr>
        <w:rFonts w:hint="default" w:ascii="Arial" w:hAnsi="Arial" w:cs="Arial"/>
        <w:sz w:val="28"/>
        <w:szCs w:val="28"/>
        <w:rtl/>
      </w:rPr>
      <w:t xml:space="preserve"> </w:t>
    </w:r>
    <w:r>
      <w:rPr>
        <w:rFonts w:hint="default" w:ascii="Arial" w:hAnsi="Arial" w:cs="Arial"/>
        <w:sz w:val="28"/>
        <w:szCs w:val="28"/>
        <w:rtl w:val="0"/>
        <w:lang w:val="en-US"/>
      </w:rPr>
      <w:t xml:space="preserve">                              </w:t>
    </w:r>
    <w:r>
      <w:rPr>
        <w:rFonts w:hint="default" w:ascii="Arial" w:hAnsi="Arial" w:cs="Arial"/>
        <w:sz w:val="28"/>
        <w:szCs w:val="28"/>
        <w:rtl/>
      </w:rPr>
      <w:t xml:space="preserve">           </w:t>
    </w:r>
    <w:r>
      <w:rPr>
        <w:rFonts w:hint="default" w:ascii="Arial" w:hAnsi="Arial" w:cs="Arial"/>
        <w:sz w:val="28"/>
        <w:szCs w:val="28"/>
        <w:rtl w:val="0"/>
        <w:lang w:val="en-US"/>
      </w:rPr>
      <w:t xml:space="preserve">   </w:t>
    </w:r>
    <w:r>
      <w:rPr>
        <w:rFonts w:hint="default" w:ascii="Arial" w:hAnsi="Arial" w:cs="Arial"/>
        <w:sz w:val="28"/>
        <w:szCs w:val="28"/>
        <w:rtl/>
      </w:rPr>
      <w:t xml:space="preserve">      </w:t>
    </w:r>
    <w:r>
      <w:rPr>
        <w:rFonts w:hint="default" w:ascii="Arial" w:hAnsi="Arial" w:cs="Arial"/>
        <w:sz w:val="28"/>
        <w:szCs w:val="28"/>
      </w:rPr>
      <w:t xml:space="preserve"> </w:t>
    </w:r>
    <w:r>
      <w:rPr>
        <w:rFonts w:hint="default" w:ascii="Arial" w:hAnsi="Arial" w:cs="Arial"/>
        <w:sz w:val="28"/>
        <w:szCs w:val="28"/>
        <w:rtl/>
      </w:rPr>
      <w:t>الجمعية المسيحية الوطنية</w:t>
    </w:r>
  </w:p>
  <w:p>
    <w:pPr>
      <w:bidi w:val="0"/>
      <w:spacing w:after="0" w:line="240" w:lineRule="auto"/>
      <w:contextualSpacing/>
      <w:jc w:val="left"/>
      <w:rPr>
        <w:rFonts w:hint="default"/>
        <w:b/>
        <w:bCs/>
        <w:sz w:val="16"/>
        <w:szCs w:val="16"/>
        <w:lang w:val="en-US"/>
      </w:rPr>
    </w:pPr>
    <w:r>
      <w:rPr>
        <w:b/>
        <w:bCs/>
        <w:sz w:val="16"/>
        <w:szCs w:val="16"/>
      </w:rPr>
      <w:t>Established in 1985, reg. No.</w:t>
    </w:r>
    <w:r>
      <w:rPr>
        <w:rFonts w:hint="default"/>
        <w:b/>
        <w:bCs/>
        <w:sz w:val="16"/>
        <w:szCs w:val="16"/>
        <w:lang w:val="en-US"/>
      </w:rPr>
      <w:t>58</w:t>
    </w:r>
    <w:r>
      <w:rPr>
        <w:b/>
        <w:bCs/>
        <w:sz w:val="16"/>
        <w:szCs w:val="16"/>
      </w:rPr>
      <w:t>-009-404-3</w:t>
    </w:r>
    <w:r>
      <w:rPr>
        <w:rFonts w:hint="cs"/>
        <w:b/>
        <w:bCs/>
        <w:sz w:val="16"/>
        <w:szCs w:val="16"/>
        <w:rtl/>
      </w:rPr>
      <w:t xml:space="preserve">   </w:t>
    </w:r>
    <w:r>
      <w:rPr>
        <w:rFonts w:hint="default"/>
        <w:b/>
        <w:bCs/>
        <w:sz w:val="16"/>
        <w:szCs w:val="16"/>
        <w:rtl w:val="0"/>
        <w:lang w:val="en-US"/>
      </w:rPr>
      <w:t xml:space="preserve">     </w:t>
    </w:r>
    <w:r>
      <w:rPr>
        <w:rFonts w:hint="cs"/>
        <w:b/>
        <w:bCs/>
        <w:sz w:val="16"/>
        <w:szCs w:val="16"/>
        <w:rtl/>
      </w:rPr>
      <w:t xml:space="preserve"> </w:t>
    </w:r>
    <w:r>
      <w:rPr>
        <w:rFonts w:hint="default"/>
        <w:b/>
        <w:bCs/>
        <w:sz w:val="16"/>
        <w:szCs w:val="16"/>
        <w:rtl w:val="0"/>
        <w:lang w:val="en-US"/>
      </w:rPr>
      <w:t xml:space="preserve"> </w:t>
    </w:r>
    <w:r>
      <w:rPr>
        <w:rFonts w:hint="cs"/>
        <w:b/>
        <w:bCs/>
        <w:sz w:val="16"/>
        <w:szCs w:val="16"/>
        <w:rtl/>
      </w:rPr>
      <w:t xml:space="preserve"> </w:t>
    </w:r>
    <w:r>
      <w:rPr>
        <w:rFonts w:hint="default"/>
        <w:b/>
        <w:bCs/>
        <w:sz w:val="16"/>
        <w:szCs w:val="16"/>
        <w:rtl w:val="0"/>
        <w:lang w:val="en-US"/>
      </w:rPr>
      <w:t xml:space="preserve">  </w:t>
    </w:r>
    <w:r>
      <w:rPr>
        <w:rFonts w:hint="cs"/>
        <w:b/>
        <w:bCs/>
        <w:sz w:val="16"/>
        <w:szCs w:val="16"/>
        <w:rtl/>
      </w:rPr>
      <w:t xml:space="preserve">    </w:t>
    </w:r>
    <w:r>
      <w:rPr>
        <w:rFonts w:hint="default"/>
        <w:b/>
        <w:bCs/>
        <w:sz w:val="16"/>
        <w:szCs w:val="16"/>
        <w:rtl w:val="0"/>
        <w:lang w:val="en-US"/>
      </w:rPr>
      <w:t xml:space="preserve"> </w:t>
    </w:r>
    <w:r>
      <w:rPr>
        <w:rFonts w:hint="cs"/>
        <w:b/>
        <w:bCs/>
        <w:sz w:val="16"/>
        <w:szCs w:val="16"/>
        <w:rtl/>
      </w:rPr>
      <w:t xml:space="preserve">               </w:t>
    </w:r>
    <w:r>
      <w:rPr>
        <w:rFonts w:hint="default"/>
        <w:b/>
        <w:bCs/>
        <w:sz w:val="16"/>
        <w:szCs w:val="16"/>
        <w:rtl w:val="0"/>
        <w:lang w:val="en-US"/>
      </w:rPr>
      <w:t xml:space="preserve">   </w:t>
    </w:r>
    <w:r>
      <w:rPr>
        <w:rFonts w:hint="cs"/>
        <w:b/>
        <w:bCs/>
        <w:sz w:val="16"/>
        <w:szCs w:val="16"/>
        <w:rtl/>
      </w:rPr>
      <w:t xml:space="preserve">                            </w:t>
    </w:r>
    <w:r>
      <w:rPr>
        <w:rFonts w:hint="default"/>
        <w:b/>
        <w:bCs/>
        <w:sz w:val="16"/>
        <w:szCs w:val="16"/>
        <w:rtl w:val="0"/>
        <w:lang w:val="en-US"/>
      </w:rPr>
      <w:t xml:space="preserve">     </w:t>
    </w:r>
    <w:r>
      <w:rPr>
        <w:rFonts w:hint="cs"/>
        <w:b/>
        <w:bCs/>
        <w:sz w:val="16"/>
        <w:szCs w:val="16"/>
        <w:rtl/>
      </w:rPr>
      <w:t xml:space="preserve">         </w:t>
    </w:r>
    <w:r>
      <w:rPr>
        <w:rFonts w:hint="default"/>
        <w:b/>
        <w:bCs/>
        <w:sz w:val="16"/>
        <w:szCs w:val="16"/>
        <w:rtl w:val="0"/>
        <w:lang w:val="en-US"/>
      </w:rPr>
      <w:t xml:space="preserve">                                    </w:t>
    </w:r>
    <w:r>
      <w:rPr>
        <w:rFonts w:hint="cs"/>
        <w:b/>
        <w:bCs/>
        <w:sz w:val="16"/>
        <w:szCs w:val="16"/>
        <w:rtl/>
      </w:rPr>
      <w:t xml:space="preserve">      </w:t>
    </w:r>
    <w:r>
      <w:rPr>
        <w:rFonts w:hint="default"/>
        <w:b/>
        <w:bCs/>
        <w:sz w:val="16"/>
        <w:szCs w:val="16"/>
        <w:rtl w:val="0"/>
        <w:lang w:val="en-US"/>
      </w:rPr>
      <w:t xml:space="preserve"> </w:t>
    </w:r>
    <w:r>
      <w:rPr>
        <w:rFonts w:hint="cs"/>
        <w:b/>
        <w:bCs/>
        <w:sz w:val="16"/>
        <w:szCs w:val="16"/>
        <w:rtl/>
      </w:rPr>
      <w:t xml:space="preserve">     تأسست سنة 1985 رقم التسجيل 3-404-009-58</w:t>
    </w:r>
  </w:p>
  <w:p>
    <w:pPr>
      <w:bidi w:val="0"/>
      <w:spacing w:after="0" w:line="240" w:lineRule="auto"/>
      <w:contextualSpacing/>
      <w:jc w:val="left"/>
      <w:rPr>
        <w:b/>
        <w:bCs/>
        <w:sz w:val="16"/>
        <w:szCs w:val="16"/>
      </w:rPr>
    </w:pPr>
    <w:r>
      <w:rPr>
        <w:b/>
        <w:bCs/>
        <w:sz w:val="16"/>
        <w:szCs w:val="16"/>
      </w:rPr>
      <w:t>32 Frères St. New Gate, Old City</w:t>
    </w:r>
    <w:r>
      <w:rPr>
        <w:rFonts w:hint="cs"/>
        <w:b/>
        <w:bCs/>
        <w:sz w:val="16"/>
        <w:szCs w:val="16"/>
        <w:rtl/>
      </w:rPr>
      <w:t xml:space="preserve">32 شارع الفرير - باب الجديد - البلدة القديمة                                                                                                                              </w:t>
    </w:r>
    <w:r>
      <w:rPr>
        <w:rFonts w:hint="default"/>
        <w:b/>
        <w:bCs/>
        <w:sz w:val="16"/>
        <w:szCs w:val="16"/>
        <w:rtl w:val="0"/>
        <w:lang w:val="en-US"/>
      </w:rPr>
      <w:t xml:space="preserve">   </w:t>
    </w:r>
    <w:r>
      <w:rPr>
        <w:rFonts w:hint="cs"/>
        <w:b/>
        <w:bCs/>
        <w:sz w:val="16"/>
        <w:szCs w:val="16"/>
        <w:rtl/>
      </w:rPr>
      <w:t xml:space="preserve">   </w:t>
    </w:r>
  </w:p>
  <w:p>
    <w:pPr>
      <w:bidi w:val="0"/>
      <w:spacing w:after="0" w:line="240" w:lineRule="auto"/>
      <w:contextualSpacing/>
      <w:jc w:val="left"/>
      <w:rPr>
        <w:b/>
        <w:bCs/>
        <w:sz w:val="16"/>
        <w:szCs w:val="16"/>
      </w:rPr>
    </w:pPr>
    <w:r>
      <w:rPr>
        <w:b/>
        <w:bCs/>
        <w:sz w:val="16"/>
        <w:szCs w:val="16"/>
      </w:rPr>
      <w:t>P.O.Box 51896 – Jerusalem 91517</w:t>
    </w:r>
    <w:r>
      <w:rPr>
        <w:rFonts w:hint="cs"/>
        <w:b/>
        <w:bCs/>
        <w:sz w:val="16"/>
        <w:szCs w:val="16"/>
        <w:rtl/>
      </w:rPr>
      <w:t xml:space="preserve">ص. ب. 51896 </w:t>
    </w:r>
    <w:r>
      <w:rPr>
        <w:b/>
        <w:bCs/>
        <w:sz w:val="16"/>
        <w:szCs w:val="16"/>
        <w:rtl/>
      </w:rPr>
      <w:t>–</w:t>
    </w:r>
    <w:r>
      <w:rPr>
        <w:rFonts w:hint="cs"/>
        <w:b/>
        <w:bCs/>
        <w:sz w:val="16"/>
        <w:szCs w:val="16"/>
        <w:rtl/>
      </w:rPr>
      <w:t xml:space="preserve"> القدس 91517                                                                                                                                          </w:t>
    </w:r>
    <w:r>
      <w:rPr>
        <w:b/>
        <w:bCs/>
        <w:sz w:val="16"/>
        <w:szCs w:val="16"/>
      </w:rPr>
      <w:t xml:space="preserve">   </w:t>
    </w:r>
  </w:p>
  <w:p>
    <w:pPr>
      <w:bidi w:val="0"/>
      <w:spacing w:after="0" w:line="240" w:lineRule="auto"/>
      <w:contextualSpacing/>
      <w:jc w:val="left"/>
      <w:rPr>
        <w:rFonts w:hint="default"/>
        <w:b/>
        <w:bCs/>
        <w:sz w:val="18"/>
        <w:szCs w:val="18"/>
        <w:rtl/>
        <w:lang w:val="en-US"/>
      </w:rPr>
    </w:pPr>
    <w:r>
      <w:rPr>
        <w:b/>
        <w:bCs/>
        <w:sz w:val="16"/>
        <w:szCs w:val="16"/>
      </w:rPr>
      <w:t>Tel. /Fax: 02-6283850</w:t>
    </w:r>
    <w:r>
      <w:rPr>
        <w:rFonts w:hint="cs"/>
        <w:b/>
        <w:bCs/>
        <w:sz w:val="16"/>
        <w:szCs w:val="16"/>
        <w:rtl/>
      </w:rPr>
      <w:t>تلفون \ فاكس: 628385</w:t>
    </w:r>
    <w:r>
      <w:rPr>
        <w:b/>
        <w:bCs/>
        <w:sz w:val="16"/>
        <w:szCs w:val="16"/>
        <w:rtl/>
      </w:rPr>
      <w:t>0</w:t>
    </w:r>
    <w:r>
      <w:rPr>
        <w:rFonts w:hint="cs"/>
        <w:b/>
        <w:bCs/>
        <w:sz w:val="16"/>
        <w:szCs w:val="16"/>
        <w:rtl/>
      </w:rPr>
      <w:t xml:space="preserve">- 02                                                                                                                                                              </w:t>
    </w:r>
    <w:r>
      <w:rPr>
        <w:rFonts w:hint="cs"/>
        <w:b/>
        <w:bCs/>
        <w:sz w:val="18"/>
        <w:szCs w:val="18"/>
        <w:rtl/>
      </w:rPr>
      <w:t xml:space="preserve">   </w:t>
    </w:r>
  </w:p>
  <w:p>
    <w:pPr>
      <w:autoSpaceDE w:val="0"/>
      <w:autoSpaceDN w:val="0"/>
      <w:adjustRightInd w:val="0"/>
      <w:spacing w:after="0" w:line="240" w:lineRule="auto"/>
      <w:rPr>
        <w:rFonts w:hint="default"/>
        <w:lang w:val="en-US"/>
      </w:rPr>
    </w:pPr>
    <w:r>
      <w:rPr>
        <w:rFonts w:hint="cs"/>
        <w:b/>
        <w:bCs/>
        <w:sz w:val="18"/>
        <w:szCs w:val="18"/>
        <w:rtl/>
      </w:rPr>
      <w:t>........................................................</w:t>
    </w:r>
    <w:r>
      <w:rPr>
        <w:sz w:val="18"/>
        <w:szCs w:val="18"/>
      </w:rPr>
      <w:t xml:space="preserve"> </w:t>
    </w:r>
    <w:r>
      <w:rPr>
        <w:color w:val="1F497D" w:themeColor="text2"/>
        <w:sz w:val="18"/>
        <w:szCs w:val="18"/>
        <w14:textFill>
          <w14:solidFill>
            <w14:schemeClr w14:val="tx2"/>
          </w14:solidFill>
        </w14:textFill>
      </w:rPr>
      <w:t xml:space="preserve">E-mail: ncajerusalem@gmail.com      </w:t>
    </w:r>
    <w:r>
      <w:fldChar w:fldCharType="begin"/>
    </w:r>
    <w:r>
      <w:instrText xml:space="preserve"> HYPERLINK "http://www.nca-pal.org" </w:instrText>
    </w:r>
    <w:r>
      <w:fldChar w:fldCharType="separate"/>
    </w:r>
    <w:r>
      <w:rPr>
        <w:rStyle w:val="6"/>
        <w:color w:val="1F497D" w:themeColor="text2"/>
        <w:sz w:val="18"/>
        <w:szCs w:val="18"/>
        <w14:textFill>
          <w14:solidFill>
            <w14:schemeClr w14:val="tx2"/>
          </w14:solidFill>
        </w14:textFill>
      </w:rPr>
      <w:t>http://www.nca-pal.org</w:t>
    </w:r>
    <w:r>
      <w:rPr>
        <w:rStyle w:val="6"/>
        <w:color w:val="1F497D" w:themeColor="text2"/>
        <w:sz w:val="18"/>
        <w:szCs w:val="18"/>
        <w14:textFill>
          <w14:solidFill>
            <w14:schemeClr w14:val="tx2"/>
          </w14:solidFill>
        </w14:textFill>
      </w:rPr>
      <w:fldChar w:fldCharType="end"/>
    </w:r>
    <w:r>
      <w:rPr>
        <w:sz w:val="18"/>
        <w:szCs w:val="18"/>
      </w:rPr>
      <w:t xml:space="preserve">  </w:t>
    </w:r>
    <w:r>
      <w:rPr>
        <w:rFonts w:hint="cs"/>
        <w:b/>
        <w:bCs/>
        <w:sz w:val="18"/>
        <w:szCs w:val="18"/>
        <w:rtl/>
      </w:rPr>
      <w:t>...............................................</w:t>
    </w:r>
    <w:r>
      <w:rPr>
        <w:b/>
        <w:bCs/>
        <w:sz w:val="18"/>
        <w:szCs w:val="18"/>
      </w:rPr>
      <w:t>.............</w:t>
    </w:r>
    <w:r>
      <w:rPr>
        <w:rFonts w:hint="cs"/>
        <w:b/>
        <w:bCs/>
        <w:sz w:val="18"/>
        <w:szCs w:val="18"/>
        <w:rtl/>
      </w:rPr>
      <w:t>..…</w:t>
    </w:r>
    <w:r>
      <w:rPr>
        <w:rFonts w:hint="default"/>
        <w:b/>
        <w:bCs/>
        <w:sz w:val="18"/>
        <w:szCs w:val="18"/>
        <w:rtl w:val="0"/>
        <w:lang w:val="en-US"/>
      </w:rPr>
      <w:t>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10"/>
    <w:rsid w:val="00370A23"/>
    <w:rsid w:val="00374110"/>
    <w:rsid w:val="00CD51DD"/>
    <w:rsid w:val="0361213F"/>
    <w:rsid w:val="04711087"/>
    <w:rsid w:val="0A742C74"/>
    <w:rsid w:val="13D97085"/>
    <w:rsid w:val="142602DA"/>
    <w:rsid w:val="16165B5B"/>
    <w:rsid w:val="18237165"/>
    <w:rsid w:val="18A064DB"/>
    <w:rsid w:val="1D095A8E"/>
    <w:rsid w:val="1DB90AB0"/>
    <w:rsid w:val="20D86402"/>
    <w:rsid w:val="20EE7DD6"/>
    <w:rsid w:val="219B404B"/>
    <w:rsid w:val="224376ED"/>
    <w:rsid w:val="2434744D"/>
    <w:rsid w:val="264F195A"/>
    <w:rsid w:val="2F9E2280"/>
    <w:rsid w:val="37FC65C5"/>
    <w:rsid w:val="39C81879"/>
    <w:rsid w:val="4C547C35"/>
    <w:rsid w:val="51404BA2"/>
    <w:rsid w:val="522223FD"/>
    <w:rsid w:val="55820564"/>
    <w:rsid w:val="5FB13C06"/>
    <w:rsid w:val="69226418"/>
    <w:rsid w:val="69B309DA"/>
    <w:rsid w:val="6F997D63"/>
    <w:rsid w:val="71761355"/>
    <w:rsid w:val="771219C3"/>
    <w:rsid w:val="7A740D7C"/>
    <w:rsid w:val="7BC90880"/>
    <w:rsid w:val="7C93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Myriad Pro" w:hAnsi="Myriad Pro" w:eastAsiaTheme="minorHAnsi" w:cstheme="minorBidi"/>
      <w:sz w:val="24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1521</Characters>
  <Lines>12</Lines>
  <Paragraphs>3</Paragraphs>
  <TotalTime>1</TotalTime>
  <ScaleCrop>false</ScaleCrop>
  <LinksUpToDate>false</LinksUpToDate>
  <CharactersWithSpaces>1784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2014-06-12T08:31:00Z</dcterms:created>
  <dc:creator>Anton Siniora</dc:creator>
  <cp:lastModifiedBy>Hanna Anton Siniora</cp:lastModifiedBy>
  <dcterms:modified xsi:type="dcterms:W3CDTF">2023-09-27T11:49:11Z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55D84EAC1BB64CE69803F677C531BFFB_13</vt:lpwstr>
  </property>
</Properties>
</file>